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E3AC" w14:textId="77777777" w:rsidR="004A58FE" w:rsidRDefault="00EE009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 wp14:anchorId="78F91321" wp14:editId="065FDBD1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554481" cy="600562"/>
            <wp:effectExtent l="0" t="0" r="0" b="0"/>
            <wp:wrapSquare wrapText="bothSides" distT="57150" distB="57150" distL="57150" distR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1" cy="6005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9C1C58" w14:textId="77777777" w:rsidR="004A58FE" w:rsidRDefault="004A58FE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F83429" w14:textId="77777777" w:rsidR="004A58FE" w:rsidRDefault="004A58FE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DF5DAB8" w14:textId="77777777" w:rsidR="004A58FE" w:rsidRDefault="00EE009B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MEMORANDUM</w:t>
      </w:r>
    </w:p>
    <w:p w14:paraId="4BD485CE" w14:textId="77777777" w:rsidR="004A58FE" w:rsidRDefault="004A58FE">
      <w:pPr>
        <w:pStyle w:val="Body"/>
        <w:tabs>
          <w:tab w:val="left" w:pos="144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31E1C2F" w14:textId="77777777" w:rsidR="004A58FE" w:rsidRDefault="00EE009B">
      <w:pPr>
        <w:pStyle w:val="Body"/>
        <w:tabs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TO:</w:t>
      </w:r>
      <w:r>
        <w:rPr>
          <w:rFonts w:ascii="Arial" w:hAnsi="Arial"/>
          <w:sz w:val="24"/>
          <w:szCs w:val="24"/>
        </w:rPr>
        <w:tab/>
        <w:t>District Presidents</w:t>
      </w:r>
    </w:p>
    <w:p w14:paraId="252C0394" w14:textId="77777777" w:rsidR="004A58FE" w:rsidRDefault="00EE009B">
      <w:pPr>
        <w:pStyle w:val="Body"/>
        <w:tabs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2023 Host Committee Members (including Coordinators, Chairmen, and Directors)</w:t>
      </w:r>
    </w:p>
    <w:p w14:paraId="249209B4" w14:textId="77777777" w:rsidR="004A58FE" w:rsidRDefault="00EE009B">
      <w:pPr>
        <w:pStyle w:val="Body"/>
        <w:tabs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FROM:</w:t>
      </w:r>
      <w:r>
        <w:rPr>
          <w:rFonts w:ascii="Arial" w:hAnsi="Arial"/>
          <w:sz w:val="24"/>
          <w:szCs w:val="24"/>
        </w:rPr>
        <w:tab/>
        <w:t>Anne Hartman, Host Committee Chairman</w:t>
      </w:r>
    </w:p>
    <w:p w14:paraId="118AF611" w14:textId="77777777" w:rsidR="004A58FE" w:rsidRDefault="00EE009B">
      <w:pPr>
        <w:pStyle w:val="Body"/>
        <w:tabs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DATE:</w:t>
      </w:r>
      <w:r>
        <w:rPr>
          <w:rFonts w:ascii="Arial" w:hAnsi="Arial"/>
          <w:sz w:val="24"/>
          <w:szCs w:val="24"/>
        </w:rPr>
        <w:tab/>
        <w:t>November 20, 2021</w:t>
      </w:r>
    </w:p>
    <w:p w14:paraId="1B0E9C15" w14:textId="77777777" w:rsidR="004A58FE" w:rsidRDefault="00EE009B">
      <w:pPr>
        <w:pStyle w:val="Body"/>
        <w:tabs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SUBJECT: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 xml:space="preserve">DELEGATE AND WORKER </w:t>
      </w:r>
      <w:r>
        <w:rPr>
          <w:rFonts w:ascii="Arial" w:hAnsi="Arial"/>
          <w:b/>
          <w:bCs/>
          <w:sz w:val="24"/>
          <w:szCs w:val="24"/>
        </w:rPr>
        <w:t>GUIDELINES</w:t>
      </w:r>
    </w:p>
    <w:p w14:paraId="1A86840F" w14:textId="77777777" w:rsidR="004A58FE" w:rsidRDefault="004A58FE">
      <w:pPr>
        <w:pStyle w:val="Body"/>
        <w:tabs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584F04B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Everyone is eager to work for our Lord at a convention. This is a wonderful way to be a servant to our brothers and sisters in Christ.</w:t>
      </w:r>
    </w:p>
    <w:p w14:paraId="4803339B" w14:textId="77777777" w:rsidR="004A58FE" w:rsidRDefault="004A58FE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DF8A4A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WHO CAN BE A DELEGATE?</w:t>
      </w:r>
    </w:p>
    <w:p w14:paraId="43C90F93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 delegate is either a District President or a representative from the zones in the d</w:t>
      </w:r>
      <w:r>
        <w:rPr>
          <w:rFonts w:ascii="Arial" w:hAnsi="Arial"/>
          <w:sz w:val="24"/>
          <w:szCs w:val="24"/>
        </w:rPr>
        <w:t>istrict. Zone delegates can be either the zone president or someone selected by the members of the zone to represent them at convention.</w:t>
      </w:r>
    </w:p>
    <w:p w14:paraId="13675A50" w14:textId="77777777" w:rsidR="004A58FE" w:rsidRDefault="004A58FE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0075B7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WHAT IS A DELEGATE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S RESPONSIBILITY?</w:t>
      </w:r>
    </w:p>
    <w:p w14:paraId="4FB0F8B2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A delegate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main responsibility is to attend all convention sessions where </w:t>
      </w:r>
      <w:r>
        <w:rPr>
          <w:rFonts w:ascii="Arial" w:hAnsi="Arial"/>
          <w:sz w:val="24"/>
          <w:szCs w:val="24"/>
        </w:rPr>
        <w:t>she will participate in the election of officers and voting for mission grants.</w:t>
      </w:r>
    </w:p>
    <w:p w14:paraId="5341B162" w14:textId="77777777" w:rsidR="004A58FE" w:rsidRDefault="004A58FE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3EEBF3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delegate is sent to an LWML convention by either her zone or her district. Most times her full registration is paid by either the zone or district. </w:t>
      </w:r>
    </w:p>
    <w:p w14:paraId="7AEE799A" w14:textId="77777777" w:rsidR="004A58FE" w:rsidRDefault="004A58FE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BC0F38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WHO CANNOT BE A DELEGAT</w:t>
      </w:r>
      <w:r>
        <w:rPr>
          <w:rFonts w:ascii="Arial" w:hAnsi="Arial"/>
          <w:b/>
          <w:bCs/>
          <w:sz w:val="24"/>
          <w:szCs w:val="24"/>
        </w:rPr>
        <w:t>E?</w:t>
      </w:r>
    </w:p>
    <w:p w14:paraId="2EA09E01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Host Committee Members which include Coordinators, Chairmen, Directors, Host Committee Treasurer, and Host Committee Chairman </w:t>
      </w:r>
      <w:r>
        <w:rPr>
          <w:rFonts w:ascii="Arial" w:hAnsi="Arial"/>
          <w:b/>
          <w:bCs/>
          <w:sz w:val="24"/>
          <w:szCs w:val="24"/>
        </w:rPr>
        <w:t>CANNOT</w:t>
      </w:r>
      <w:r>
        <w:rPr>
          <w:rFonts w:ascii="Arial" w:hAnsi="Arial"/>
          <w:sz w:val="24"/>
          <w:szCs w:val="24"/>
        </w:rPr>
        <w:t xml:space="preserve"> be delegates. They </w:t>
      </w:r>
      <w:proofErr w:type="gramStart"/>
      <w:r>
        <w:rPr>
          <w:rFonts w:ascii="Arial" w:hAnsi="Arial"/>
          <w:sz w:val="24"/>
          <w:szCs w:val="24"/>
        </w:rPr>
        <w:t>are in charge of</w:t>
      </w:r>
      <w:proofErr w:type="gramEnd"/>
      <w:r>
        <w:rPr>
          <w:rFonts w:ascii="Arial" w:hAnsi="Arial"/>
          <w:sz w:val="24"/>
          <w:szCs w:val="24"/>
        </w:rPr>
        <w:t xml:space="preserve"> their committees and are responsible for making sure everything is running smoothly.</w:t>
      </w:r>
    </w:p>
    <w:p w14:paraId="62DA4ADA" w14:textId="77777777" w:rsidR="004A58FE" w:rsidRDefault="004A58FE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7679C4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WHO CAN BE A WORKER?</w:t>
      </w:r>
    </w:p>
    <w:p w14:paraId="3B2A359C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Anyone who is a member of the hosting district(s) can be a worker. This also includes family members and friends who live in the hosting district(s). If someone is not a member of the hosting district(s), they can volunteer as a worker but will not receive</w:t>
      </w:r>
      <w:r>
        <w:rPr>
          <w:rFonts w:ascii="Arial" w:hAnsi="Arial"/>
          <w:sz w:val="24"/>
          <w:szCs w:val="24"/>
        </w:rPr>
        <w:t xml:space="preserve"> any worker discount. A Call for Workers form </w:t>
      </w:r>
      <w:r>
        <w:rPr>
          <w:rFonts w:ascii="Arial" w:hAnsi="Arial"/>
          <w:b/>
          <w:bCs/>
          <w:sz w:val="24"/>
          <w:szCs w:val="24"/>
        </w:rPr>
        <w:t>must be completed</w:t>
      </w:r>
      <w:r>
        <w:rPr>
          <w:rFonts w:ascii="Arial" w:hAnsi="Arial"/>
          <w:sz w:val="24"/>
          <w:szCs w:val="24"/>
        </w:rPr>
        <w:t xml:space="preserve"> and sent to the Personnel Data Management Chairman. Sometime in February of the convention year a list of potential workers for each committee is sent to the Chairman who makes the original co</w:t>
      </w:r>
      <w:r>
        <w:rPr>
          <w:rFonts w:ascii="Arial" w:hAnsi="Arial"/>
          <w:sz w:val="24"/>
          <w:szCs w:val="24"/>
        </w:rPr>
        <w:t>ntact. This is a slow process and one in which everyone needs to have patience.</w:t>
      </w:r>
    </w:p>
    <w:p w14:paraId="5D57809B" w14:textId="77777777" w:rsidR="004A58FE" w:rsidRDefault="004A58FE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ED9979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WHO CANNOT BE A WORKER?</w:t>
      </w:r>
    </w:p>
    <w:p w14:paraId="36255E4C" w14:textId="77777777" w:rsidR="004A58FE" w:rsidRDefault="00EE009B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Not everyone can volunteer to be a worker at convention because they have other responsibilities. This especially pertains to delegates. </w:t>
      </w:r>
      <w:r>
        <w:rPr>
          <w:rFonts w:ascii="Arial" w:hAnsi="Arial"/>
          <w:b/>
          <w:bCs/>
          <w:sz w:val="24"/>
          <w:szCs w:val="24"/>
        </w:rPr>
        <w:t>DELEGATES CANN</w:t>
      </w:r>
      <w:r>
        <w:rPr>
          <w:rFonts w:ascii="Arial" w:hAnsi="Arial"/>
          <w:b/>
          <w:bCs/>
          <w:sz w:val="24"/>
          <w:szCs w:val="24"/>
        </w:rPr>
        <w:t xml:space="preserve">OT BE </w:t>
      </w:r>
      <w:r>
        <w:rPr>
          <w:rFonts w:ascii="Arial" w:hAnsi="Arial"/>
          <w:b/>
          <w:bCs/>
          <w:sz w:val="24"/>
          <w:szCs w:val="24"/>
        </w:rPr>
        <w:t>“</w:t>
      </w:r>
      <w:r>
        <w:rPr>
          <w:rFonts w:ascii="Arial" w:hAnsi="Arial"/>
          <w:b/>
          <w:bCs/>
          <w:sz w:val="24"/>
          <w:szCs w:val="24"/>
        </w:rPr>
        <w:t>OFFICIAL</w:t>
      </w:r>
      <w:r>
        <w:rPr>
          <w:rFonts w:ascii="Arial" w:hAnsi="Arial"/>
          <w:b/>
          <w:bCs/>
          <w:sz w:val="24"/>
          <w:szCs w:val="24"/>
        </w:rPr>
        <w:t xml:space="preserve">” </w:t>
      </w:r>
      <w:r>
        <w:rPr>
          <w:rFonts w:ascii="Arial" w:hAnsi="Arial"/>
          <w:b/>
          <w:bCs/>
          <w:sz w:val="24"/>
          <w:szCs w:val="24"/>
        </w:rPr>
        <w:t>WORKERS AT THE CONVENTION!</w:t>
      </w:r>
    </w:p>
    <w:p w14:paraId="529F4AF2" w14:textId="77777777" w:rsidR="004A58FE" w:rsidRDefault="004A58FE">
      <w:pPr>
        <w:pStyle w:val="Body"/>
        <w:tabs>
          <w:tab w:val="left" w:pos="720"/>
          <w:tab w:val="left" w:pos="14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0B1A34" w14:textId="77777777" w:rsidR="004A58FE" w:rsidRDefault="00EE009B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>If a delegate would like to help in some area when the convention is NOT in session, she would go to the Workers</w:t>
      </w:r>
      <w:r>
        <w:rPr>
          <w:rFonts w:ascii="Arial" w:hAnsi="Arial"/>
          <w:sz w:val="24"/>
          <w:szCs w:val="24"/>
        </w:rPr>
        <w:t xml:space="preserve">’ </w:t>
      </w:r>
      <w:r>
        <w:rPr>
          <w:rFonts w:ascii="Arial" w:hAnsi="Arial"/>
          <w:sz w:val="24"/>
          <w:szCs w:val="24"/>
        </w:rPr>
        <w:t>Room to find out if there is an assignment for her. She is not eligible for the worker discount c</w:t>
      </w:r>
      <w:r>
        <w:rPr>
          <w:rFonts w:ascii="Arial" w:hAnsi="Arial"/>
          <w:sz w:val="24"/>
          <w:szCs w:val="24"/>
        </w:rPr>
        <w:t>oupon because she would not have signed the worker agreement form. Only those eligible to be a worker (not a delegate) can sign the worker agreement form.</w:t>
      </w:r>
    </w:p>
    <w:sectPr w:rsidR="004A58FE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D7D5" w14:textId="77777777" w:rsidR="00000000" w:rsidRDefault="00EE009B">
      <w:r>
        <w:separator/>
      </w:r>
    </w:p>
  </w:endnote>
  <w:endnote w:type="continuationSeparator" w:id="0">
    <w:p w14:paraId="1EA1420C" w14:textId="77777777" w:rsidR="00000000" w:rsidRDefault="00EE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AAD4" w14:textId="77777777" w:rsidR="004A58FE" w:rsidRDefault="00EE009B">
    <w:pPr>
      <w:pStyle w:val="Footer"/>
      <w:pBdr>
        <w:top w:val="single" w:sz="24" w:space="0" w:color="622423"/>
      </w:pBdr>
    </w:pPr>
    <w:r>
      <w:rPr>
        <w:rFonts w:ascii="Arial" w:hAnsi="Arial"/>
        <w:sz w:val="20"/>
        <w:szCs w:val="20"/>
      </w:rPr>
      <w:t>2023-HCC-39-Delegate and Worker Guidelines</w:t>
    </w:r>
    <w:r>
      <w:rPr>
        <w:rFonts w:ascii="Arial" w:hAnsi="Arial"/>
        <w:sz w:val="20"/>
        <w:szCs w:val="20"/>
      </w:rPr>
      <w:tab/>
      <w:t>Final 10-13-2021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9A19" w14:textId="77777777" w:rsidR="00000000" w:rsidRDefault="00EE009B">
      <w:r>
        <w:separator/>
      </w:r>
    </w:p>
  </w:footnote>
  <w:footnote w:type="continuationSeparator" w:id="0">
    <w:p w14:paraId="77198C6F" w14:textId="77777777" w:rsidR="00000000" w:rsidRDefault="00EE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19B4" w14:textId="77777777" w:rsidR="004A58FE" w:rsidRDefault="004A58F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FE"/>
    <w:rsid w:val="004A58FE"/>
    <w:rsid w:val="00E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4888"/>
  <w15:docId w15:val="{90340651-9766-4E53-94C5-6DCEE95F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2094</Characters>
  <Application>Microsoft Office Word</Application>
  <DocSecurity>4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Anderson</cp:lastModifiedBy>
  <cp:revision>2</cp:revision>
  <dcterms:created xsi:type="dcterms:W3CDTF">2021-11-12T13:54:00Z</dcterms:created>
  <dcterms:modified xsi:type="dcterms:W3CDTF">2021-11-12T13:54:00Z</dcterms:modified>
</cp:coreProperties>
</file>